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4362" w14:textId="77777777" w:rsidR="00BC14E5" w:rsidRDefault="00BC14E5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4B9E85B7" w14:textId="1890B598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OPIS </w:t>
      </w:r>
      <w:r w:rsidR="00227D0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USKLAĐENOSTI PROJEKTA S NAČELOM DNSH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049910FC" w14:textId="77777777" w:rsidR="00624EB7" w:rsidRDefault="00624EB7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38DC9714" w14:textId="69BFF7FA" w:rsidR="003451F2" w:rsidRPr="00A03CE5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Investicija</w:t>
      </w:r>
    </w:p>
    <w:p w14:paraId="2922EFE2" w14:textId="77777777" w:rsidR="0065713D" w:rsidRPr="0065713D" w:rsidRDefault="0065713D" w:rsidP="0065713D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65713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C2.3. R4-I2 Izgradnja pasivne elektroničke komunikacijske infrastrukture</w:t>
      </w:r>
    </w:p>
    <w:p w14:paraId="66F59A47" w14:textId="77777777" w:rsidR="00624EB7" w:rsidRDefault="00624EB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69481020" w14:textId="77777777" w:rsidR="00D71C76" w:rsidRPr="00A03CE5" w:rsidRDefault="00D71C76" w:rsidP="00D71C76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Poziv na dostavu projektnih prijedloga</w:t>
      </w:r>
    </w:p>
    <w:p w14:paraId="22610042" w14:textId="175BABE6" w:rsidR="00624EB7" w:rsidRDefault="0065713D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65713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C2.3. R4-I2 Izgradnja pasivne elektroničke komunikacijske infrastrukture</w:t>
      </w:r>
    </w:p>
    <w:p w14:paraId="63E1FF3D" w14:textId="153DE168" w:rsidR="003451F2" w:rsidRPr="008B6272" w:rsidRDefault="003451F2" w:rsidP="003451F2">
      <w:pPr>
        <w:jc w:val="center"/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</w:pPr>
      <w:r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(referentni broj</w:t>
      </w:r>
      <w:r w:rsidRPr="00A03CE5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 xml:space="preserve">: </w:t>
      </w:r>
      <w:r w:rsidR="0076038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NPOO.</w:t>
      </w:r>
      <w:r w:rsidR="0076038D" w:rsidRPr="0076038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</w:t>
      </w:r>
      <w:r w:rsidR="0076038D" w:rsidRPr="0076038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C</w:t>
      </w:r>
      <w:r w:rsidR="00624EB7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2</w:t>
      </w:r>
      <w:r w:rsidR="0076038D" w:rsidRPr="0076038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.</w:t>
      </w:r>
      <w:r w:rsidR="00624EB7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3</w:t>
      </w:r>
      <w:r w:rsidR="0076038D" w:rsidRPr="0076038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. R</w:t>
      </w:r>
      <w:r w:rsidR="00624EB7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4</w:t>
      </w:r>
      <w:r w:rsidR="0076038D" w:rsidRPr="0076038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-I</w:t>
      </w:r>
      <w:r w:rsidR="0065713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2</w:t>
      </w:r>
      <w:r w:rsidR="0076038D" w:rsidRPr="0076038D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.01</w:t>
      </w:r>
      <w:r w:rsidRPr="00A03CE5"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)</w:t>
      </w:r>
    </w:p>
    <w:p w14:paraId="7009C57D" w14:textId="77777777" w:rsidR="003451F2" w:rsidRPr="002C28F9" w:rsidRDefault="003451F2" w:rsidP="003451F2">
      <w:pPr>
        <w:spacing w:after="0" w:line="240" w:lineRule="auto"/>
        <w:ind w:left="709"/>
        <w:jc w:val="center"/>
        <w:rPr>
          <w:rFonts w:ascii="Gill Sans MT" w:hAnsi="Gill Sans MT"/>
          <w:b/>
          <w:i/>
          <w:sz w:val="28"/>
        </w:rPr>
      </w:pPr>
    </w:p>
    <w:p w14:paraId="41EA2FB1" w14:textId="77777777" w:rsidR="003451F2" w:rsidRPr="000C60DB" w:rsidRDefault="003451F2" w:rsidP="003451F2">
      <w:pPr>
        <w:spacing w:after="0" w:line="240" w:lineRule="auto"/>
        <w:ind w:left="709"/>
        <w:jc w:val="center"/>
        <w:rPr>
          <w:rFonts w:ascii="Gill Sans MT" w:eastAsia="Calibri" w:hAnsi="Gill Sans MT" w:cs="Times New Roman"/>
          <w:sz w:val="28"/>
          <w:szCs w:val="28"/>
        </w:rPr>
      </w:pPr>
    </w:p>
    <w:p w14:paraId="37748BA0" w14:textId="273E2F1F" w:rsidR="003451F2" w:rsidRDefault="0065713D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</w:pPr>
      <w:r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  <w:t>Izravna dodjela</w:t>
      </w:r>
    </w:p>
    <w:p w14:paraId="17A28C42" w14:textId="51EB8B34" w:rsidR="0065713D" w:rsidRDefault="0065713D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</w:pPr>
    </w:p>
    <w:p w14:paraId="544831D1" w14:textId="70ABF64A" w:rsidR="0065713D" w:rsidRDefault="0065713D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/>
          <w:iCs/>
          <w:spacing w:val="13"/>
          <w:sz w:val="28"/>
          <w:szCs w:val="28"/>
        </w:rPr>
      </w:pPr>
    </w:p>
    <w:p w14:paraId="10146D25" w14:textId="77777777" w:rsidR="0065713D" w:rsidRDefault="0065713D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6C9EE8CF" w14:textId="02934DE8" w:rsidR="00714E37" w:rsidRDefault="00714E3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68206DE8" w14:textId="77777777" w:rsidR="0076038D" w:rsidRDefault="0076038D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623840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lastRenderedPageBreak/>
              <w:t xml:space="preserve">Okolišni cilj za koji je potrebna materijalna ocjena usklađenosti s načelom </w:t>
            </w:r>
            <w:proofErr w:type="spellStart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43ED8AB3" w:rsidR="00623840" w:rsidRPr="00623840" w:rsidRDefault="00623840" w:rsidP="00693B9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</w:t>
            </w:r>
            <w:r w:rsidR="00693B9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623840" w:rsidRDefault="00623840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Ukoliko je DA, obrazlož</w:t>
            </w:r>
            <w:r w:rsidR="00417FBC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pridonosi </w:t>
            </w: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>
              <w:t xml:space="preserve"> </w:t>
            </w:r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4EB7" w:rsidRPr="00623840" w14:paraId="618D7DA3" w14:textId="77777777" w:rsidTr="007040C4">
        <w:trPr>
          <w:trHeight w:val="13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4EB7" w:rsidRPr="00623840" w:rsidRDefault="00624EB7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08B1C6F3" w:rsidR="00624EB7" w:rsidRPr="00623840" w:rsidRDefault="00624EB7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C4784E">
              <w:rPr>
                <w:rFonts w:ascii="Gill Sans MT" w:hAnsi="Gill Sans MT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5BC3153" w14:textId="272A0F80" w:rsidR="00624EB7" w:rsidRPr="00623840" w:rsidRDefault="00624EB7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FBD1C9C" w14:textId="69B75812" w:rsidR="00624EB7" w:rsidRPr="00623840" w:rsidRDefault="00624EB7" w:rsidP="00714E3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</w:tcPr>
          <w:p w14:paraId="2768262E" w14:textId="465F64B2" w:rsidR="00624EB7" w:rsidRPr="00C64C12" w:rsidRDefault="00C47686" w:rsidP="00714E3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C47686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Zbog svoje prirode mjera nema predvidivi učinak na okolišni cilj ili je taj učinak neznatan, uzimajući u obzir izravne i primarne neizravne učinke mjere tijekom njezina životnog ciklusa, te se stoga smatra da je usklađena s načelom </w:t>
            </w:r>
            <w:proofErr w:type="spellStart"/>
            <w:r w:rsidRPr="00C47686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Pr="00C47686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 za relevantni cilj.</w:t>
            </w:r>
          </w:p>
        </w:tc>
      </w:tr>
      <w:tr w:rsidR="00624EB7" w:rsidRPr="00623840" w14:paraId="0B3CCC47" w14:textId="77777777" w:rsidTr="007040C4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4EB7" w:rsidRPr="00623840" w:rsidRDefault="00624EB7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4EB7" w:rsidRPr="00623840" w:rsidRDefault="00624EB7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3CA01" w14:textId="60F0B289" w:rsidR="00624EB7" w:rsidRPr="00623840" w:rsidRDefault="00624EB7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895E62" w14:textId="0E0F57CC" w:rsidR="00624EB7" w:rsidRPr="00623840" w:rsidRDefault="00624EB7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606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</w:tcPr>
          <w:p w14:paraId="68F7F347" w14:textId="2E7229CA" w:rsidR="00624EB7" w:rsidRPr="00675EBC" w:rsidRDefault="00624EB7" w:rsidP="00714E3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4EB7" w:rsidRPr="00623840" w14:paraId="354E8B05" w14:textId="77777777" w:rsidTr="004A2574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4EB7" w:rsidRPr="00623840" w:rsidRDefault="00624EB7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4EB7" w:rsidRPr="00623840" w:rsidRDefault="00624EB7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E99773" w14:textId="29EBCABF" w:rsidR="00624EB7" w:rsidRPr="00623840" w:rsidRDefault="00624EB7" w:rsidP="00C4784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63D497" w14:textId="2E607681" w:rsidR="00624EB7" w:rsidRPr="00623840" w:rsidRDefault="00624EB7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606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6EF482E5" w14:textId="3ACC386A" w:rsidR="00624EB7" w:rsidRPr="00623840" w:rsidRDefault="00624EB7" w:rsidP="00714E3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7402B8" w:rsidRPr="00623840" w14:paraId="580D37A9" w14:textId="77777777" w:rsidTr="0017705E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7402B8" w:rsidRPr="00623840" w:rsidRDefault="007402B8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8FA80" w14:textId="77777777" w:rsidR="0017705E" w:rsidRPr="0017705E" w:rsidRDefault="0017705E" w:rsidP="0017705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7705E">
              <w:rPr>
                <w:rFonts w:ascii="Gill Sans MT" w:hAnsi="Gill Sans MT"/>
                <w:sz w:val="24"/>
                <w:szCs w:val="24"/>
              </w:rPr>
              <w:t>Prijelaz na kružno gospodarstvo, uključujući sprečavanje nastanka otpada i recikliranje: očekuje li se da će mjera:</w:t>
            </w:r>
          </w:p>
          <w:p w14:paraId="44DEDD7D" w14:textId="77777777" w:rsidR="0017705E" w:rsidRPr="0017705E" w:rsidRDefault="0017705E" w:rsidP="0017705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7705E">
              <w:rPr>
                <w:rFonts w:ascii="Gill Sans MT" w:hAnsi="Gill Sans MT"/>
                <w:sz w:val="24"/>
                <w:szCs w:val="24"/>
              </w:rPr>
              <w:t>(i)</w:t>
            </w:r>
            <w:r w:rsidRPr="0017705E">
              <w:rPr>
                <w:rFonts w:ascii="Gill Sans MT" w:hAnsi="Gill Sans MT"/>
                <w:sz w:val="24"/>
                <w:szCs w:val="24"/>
              </w:rPr>
              <w:tab/>
              <w:t>dovesti do znatnog povećanja stvaranja, spaljivanja ili odlaganja otpada, osim spaljivanja opasnog otpada koji se ne može reciklirati; ili</w:t>
            </w:r>
          </w:p>
          <w:p w14:paraId="34E3D350" w14:textId="77777777" w:rsidR="0017705E" w:rsidRPr="0017705E" w:rsidRDefault="0017705E" w:rsidP="0017705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7705E">
              <w:rPr>
                <w:rFonts w:ascii="Gill Sans MT" w:hAnsi="Gill Sans MT"/>
                <w:sz w:val="24"/>
                <w:szCs w:val="24"/>
              </w:rPr>
              <w:t>(ii)</w:t>
            </w:r>
            <w:r w:rsidRPr="0017705E">
              <w:rPr>
                <w:rFonts w:ascii="Gill Sans MT" w:hAnsi="Gill Sans MT"/>
                <w:sz w:val="24"/>
                <w:szCs w:val="24"/>
              </w:rPr>
              <w:tab/>
              <w:t>dovesti do znatnih neučinkovitosti u izravnoj ili neizravnoj uporabi bilo kojeg prirodnog resursa  u bilo kojoj fazi njegova životnog ciklusa koje nisu svedene na najmanju moguću mjeru odgovarajućim mjerama ; ili</w:t>
            </w:r>
          </w:p>
          <w:p w14:paraId="7F6A3E76" w14:textId="232E61CE" w:rsidR="007402B8" w:rsidRPr="00623840" w:rsidRDefault="0017705E" w:rsidP="0017705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17705E">
              <w:rPr>
                <w:rFonts w:ascii="Gill Sans MT" w:hAnsi="Gill Sans MT"/>
                <w:sz w:val="24"/>
                <w:szCs w:val="24"/>
              </w:rPr>
              <w:t>(iii)</w:t>
            </w:r>
            <w:r w:rsidRPr="0017705E">
              <w:rPr>
                <w:rFonts w:ascii="Gill Sans MT" w:hAnsi="Gill Sans MT"/>
                <w:sz w:val="24"/>
                <w:szCs w:val="24"/>
              </w:rPr>
              <w:tab/>
              <w:t>uzrokovati bitnu i dugoročnu štetu okolišu u odnosu na kružno gospodarstvo 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EB1F58" w14:textId="2DB2C51E" w:rsidR="007402B8" w:rsidRPr="00623840" w:rsidRDefault="0017705E" w:rsidP="007402B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1E2ACA" w14:textId="64C48ED2" w:rsidR="007402B8" w:rsidRPr="00623840" w:rsidRDefault="007402B8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7B41A779" w14:textId="77777777" w:rsidR="00624EB7" w:rsidRDefault="00624EB7" w:rsidP="0017705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4EB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Nije za očekivati da će se iz ove aktivnosti stvoriti značajne količine otpada (opasnog ili drugog). </w:t>
            </w:r>
          </w:p>
          <w:p w14:paraId="30E4E40B" w14:textId="365AC1BE" w:rsidR="007402B8" w:rsidRPr="00623840" w:rsidRDefault="00624EB7" w:rsidP="00624EB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4EB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Prilikom ugovaranja usluga/radova 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moraju </w:t>
            </w:r>
            <w:r w:rsidRPr="00624EB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biti uspostavljene mjere radi upravljanja otpadom, kako u fazi uporabe, tako i na kraju životnog vijeka opreme i materijala koji se koriste, u skladu s hijerarhijom otpada.</w:t>
            </w:r>
          </w:p>
        </w:tc>
      </w:tr>
      <w:tr w:rsidR="007402B8" w:rsidRPr="00623840" w14:paraId="21E11CE0" w14:textId="77777777" w:rsidTr="0017705E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7402B8" w:rsidRPr="00623840" w:rsidRDefault="007402B8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7402B8" w:rsidRPr="00623840" w:rsidRDefault="007402B8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B428A" w14:textId="3515C60D" w:rsidR="007402B8" w:rsidRPr="00623840" w:rsidRDefault="00624EB7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7487AB" w14:textId="57E28F81" w:rsidR="007402B8" w:rsidRPr="00623840" w:rsidRDefault="007402B8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68F1DE11" w14:textId="7DF757F7" w:rsidR="007402B8" w:rsidRPr="00623840" w:rsidRDefault="00624EB7" w:rsidP="00624EB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Uz svaki projekt moraju se p</w:t>
            </w:r>
            <w:r w:rsidRPr="00624EB7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oduzet mjere za smanjenje emisije buke, prašine i onečišćujućih tvari tijekom građevinskih radova ili održavanja.</w:t>
            </w:r>
          </w:p>
        </w:tc>
      </w:tr>
      <w:tr w:rsidR="007402B8" w:rsidRPr="00623840" w14:paraId="32E2616F" w14:textId="77777777" w:rsidTr="0017705E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7402B8" w:rsidRPr="00623840" w:rsidRDefault="007402B8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7402B8" w:rsidRPr="00623840" w:rsidRDefault="007402B8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 xml:space="preserve">Zaštita i obnova </w:t>
            </w:r>
            <w:proofErr w:type="spellStart"/>
            <w:r w:rsidRPr="00623840">
              <w:rPr>
                <w:rFonts w:ascii="Gill Sans MT" w:hAnsi="Gill Sans MT"/>
                <w:sz w:val="24"/>
                <w:szCs w:val="24"/>
              </w:rPr>
              <w:t>bioraznolikosti</w:t>
            </w:r>
            <w:proofErr w:type="spellEnd"/>
            <w:r w:rsidRPr="00623840">
              <w:rPr>
                <w:rFonts w:ascii="Gill Sans MT" w:hAnsi="Gill Sans MT"/>
                <w:sz w:val="24"/>
                <w:szCs w:val="24"/>
              </w:rPr>
              <w:t xml:space="preserve"> i ekosustav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54154D" w14:textId="19AFEDD9" w:rsidR="007402B8" w:rsidRPr="00623840" w:rsidRDefault="007402B8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C203FE" w14:textId="144E6E94" w:rsidR="007402B8" w:rsidRPr="00623840" w:rsidRDefault="007402B8" w:rsidP="008C54E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2ACC4D3F" w:rsidR="007402B8" w:rsidRPr="00623840" w:rsidRDefault="00C47686" w:rsidP="00714E3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C47686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Zbog svoje prirode mjera nema predvidivi učinak na okolišni cilj ili je taj učinak neznatan, uzimajući u obzir izravne i primarne neizravne učinke mjere tijekom njezina životnog ciklusa, te se stoga smatra da je usklađena s načelom </w:t>
            </w:r>
            <w:proofErr w:type="spellStart"/>
            <w:r w:rsidRPr="00C47686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Pr="00C47686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 za relevantni cilj.</w:t>
            </w:r>
            <w:bookmarkStart w:id="0" w:name="_GoBack"/>
            <w:bookmarkEnd w:id="0"/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44FF9F14" w14:textId="77777777" w:rsidR="00D71C76" w:rsidRPr="00DD11F1" w:rsidRDefault="00D71C76" w:rsidP="00D71C76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 xml:space="preserve">potpis: </w:t>
      </w:r>
      <w:r>
        <w:rPr>
          <w:rFonts w:ascii="Times New Roman" w:hAnsi="Times New Roman" w:cs="Times New Roman"/>
          <w:sz w:val="24"/>
          <w:szCs w:val="24"/>
        </w:rPr>
        <w:t>Državni tajnik, Josip Bilaver</w:t>
      </w:r>
    </w:p>
    <w:p w14:paraId="1D869ECE" w14:textId="162DBC06" w:rsidR="00D71C76" w:rsidRDefault="00D71C76" w:rsidP="00D71C76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2C">
        <w:rPr>
          <w:rFonts w:ascii="Times New Roman" w:hAnsi="Times New Roman" w:cs="Times New Roman"/>
          <w:sz w:val="24"/>
          <w:szCs w:val="24"/>
        </w:rPr>
        <w:t>24</w:t>
      </w:r>
      <w:r w:rsidRPr="00825E69">
        <w:rPr>
          <w:rFonts w:ascii="Times New Roman" w:hAnsi="Times New Roman" w:cs="Times New Roman"/>
          <w:sz w:val="24"/>
          <w:szCs w:val="24"/>
        </w:rPr>
        <w:t>.</w:t>
      </w:r>
      <w:r w:rsidR="005F0D90" w:rsidRPr="00825E69">
        <w:rPr>
          <w:rFonts w:ascii="Times New Roman" w:hAnsi="Times New Roman" w:cs="Times New Roman"/>
          <w:sz w:val="24"/>
          <w:szCs w:val="24"/>
        </w:rPr>
        <w:t>0</w:t>
      </w:r>
      <w:r w:rsidR="00626B2C">
        <w:rPr>
          <w:rFonts w:ascii="Times New Roman" w:hAnsi="Times New Roman" w:cs="Times New Roman"/>
          <w:sz w:val="24"/>
          <w:szCs w:val="24"/>
        </w:rPr>
        <w:t>7</w:t>
      </w:r>
      <w:r w:rsidRPr="00825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F0D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2A9EE27E" w14:textId="45FAE3BD" w:rsidR="000928FF" w:rsidRPr="00DD11F1" w:rsidRDefault="000928FF" w:rsidP="00D71C76">
      <w:pPr>
        <w:rPr>
          <w:rFonts w:ascii="Times New Roman" w:hAnsi="Times New Roman" w:cs="Times New Roman"/>
          <w:sz w:val="24"/>
          <w:szCs w:val="24"/>
        </w:rPr>
      </w:pPr>
    </w:p>
    <w:sectPr w:rsidR="000928FF" w:rsidRPr="00DD11F1" w:rsidSect="00DF0EB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2609" w14:textId="77777777" w:rsidR="002872F7" w:rsidRDefault="002872F7" w:rsidP="005D2A35">
      <w:pPr>
        <w:spacing w:after="0" w:line="240" w:lineRule="auto"/>
      </w:pPr>
      <w:r>
        <w:separator/>
      </w:r>
    </w:p>
  </w:endnote>
  <w:endnote w:type="continuationSeparator" w:id="0">
    <w:p w14:paraId="6C777BCC" w14:textId="77777777" w:rsidR="002872F7" w:rsidRDefault="002872F7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2872F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A52D" w14:textId="77777777" w:rsidR="002872F7" w:rsidRDefault="002872F7" w:rsidP="005D2A35">
      <w:pPr>
        <w:spacing w:after="0" w:line="240" w:lineRule="auto"/>
      </w:pPr>
      <w:r>
        <w:separator/>
      </w:r>
    </w:p>
  </w:footnote>
  <w:footnote w:type="continuationSeparator" w:id="0">
    <w:p w14:paraId="734E730B" w14:textId="77777777" w:rsidR="002872F7" w:rsidRDefault="002872F7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98" w:type="dxa"/>
      <w:tblInd w:w="-162" w:type="dxa"/>
      <w:tblLayout w:type="fixed"/>
      <w:tblLook w:val="01E0" w:firstRow="1" w:lastRow="1" w:firstColumn="1" w:lastColumn="1" w:noHBand="0" w:noVBand="0"/>
    </w:tblPr>
    <w:tblGrid>
      <w:gridCol w:w="1791"/>
      <w:gridCol w:w="3606"/>
      <w:gridCol w:w="3124"/>
      <w:gridCol w:w="4677"/>
    </w:tblGrid>
    <w:tr w:rsidR="00DA3A40" w:rsidRPr="00DA3A40" w14:paraId="7F1EB421" w14:textId="77777777" w:rsidTr="00E4646C">
      <w:trPr>
        <w:trHeight w:val="335"/>
      </w:trPr>
      <w:tc>
        <w:tcPr>
          <w:tcW w:w="17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8C71731" w14:textId="77777777" w:rsidR="00DA3A40" w:rsidRPr="00DA3A40" w:rsidRDefault="00DA3A40" w:rsidP="00DA3A4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Ministarstvo financija</w:t>
          </w:r>
        </w:p>
        <w:p w14:paraId="38D1A37E" w14:textId="77777777" w:rsidR="00DA3A40" w:rsidRPr="00DA3A40" w:rsidRDefault="00DA3A40" w:rsidP="00DA3A4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(MFIN)</w:t>
          </w:r>
        </w:p>
      </w:tc>
      <w:tc>
        <w:tcPr>
          <w:tcW w:w="3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79F9CE" w14:textId="77777777" w:rsidR="00DA3A40" w:rsidRPr="00DA3A40" w:rsidRDefault="00DA3A40" w:rsidP="00DA3A4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PRAVILA NPOO</w:t>
          </w:r>
        </w:p>
      </w:tc>
      <w:tc>
        <w:tcPr>
          <w:tcW w:w="3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71364B" w14:textId="77777777" w:rsidR="00DA3A40" w:rsidRPr="00DA3A40" w:rsidRDefault="00DA3A40" w:rsidP="00DA3A4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Pravilo br.</w:t>
          </w: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3CA8A6" w14:textId="77777777" w:rsidR="00DA3A40" w:rsidRPr="00DA3A40" w:rsidRDefault="00DA3A40" w:rsidP="00DA3A4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02</w:t>
          </w:r>
        </w:p>
      </w:tc>
    </w:tr>
    <w:tr w:rsidR="00DA3A40" w:rsidRPr="00DA3A40" w14:paraId="0B438859" w14:textId="77777777" w:rsidTr="00E4646C">
      <w:trPr>
        <w:trHeight w:val="142"/>
      </w:trPr>
      <w:tc>
        <w:tcPr>
          <w:tcW w:w="1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57F14F4C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</w:tc>
      <w:tc>
        <w:tcPr>
          <w:tcW w:w="36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7BF372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Dodjela bespovratnih sredstava</w:t>
          </w:r>
        </w:p>
        <w:p w14:paraId="31373847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</w:tc>
      <w:tc>
        <w:tcPr>
          <w:tcW w:w="3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6C9CB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 xml:space="preserve">Datum </w:t>
          </w: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284DF6" w14:textId="6509A85E" w:rsidR="00DA3A40" w:rsidRPr="00DA3A40" w:rsidRDefault="004827E9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Travanj</w:t>
          </w:r>
          <w:r w:rsidR="00B6059D"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4"/>
              <w:lang w:eastAsia="hr-HR"/>
            </w:rPr>
            <w:t xml:space="preserve"> 2022</w:t>
          </w:r>
          <w:r w:rsidR="00DA3A40" w:rsidRPr="00DA3A40"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4"/>
              <w:lang w:eastAsia="hr-HR"/>
            </w:rPr>
            <w:t>.</w:t>
          </w:r>
        </w:p>
      </w:tc>
    </w:tr>
    <w:tr w:rsidR="00DA3A40" w:rsidRPr="00DA3A40" w14:paraId="44EFF7D8" w14:textId="77777777" w:rsidTr="00E4646C">
      <w:trPr>
        <w:trHeight w:val="142"/>
      </w:trPr>
      <w:tc>
        <w:tcPr>
          <w:tcW w:w="1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38D277BA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</w:tc>
      <w:tc>
        <w:tcPr>
          <w:tcW w:w="36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47F9A7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</w:tc>
      <w:tc>
        <w:tcPr>
          <w:tcW w:w="3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4168C3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5CECA9" w14:textId="4A7BDC1A" w:rsidR="00DA3A40" w:rsidRPr="00DA3A40" w:rsidRDefault="004827E9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hr-HR"/>
            </w:rPr>
            <w:t>2.0</w:t>
          </w:r>
        </w:p>
      </w:tc>
    </w:tr>
    <w:tr w:rsidR="00DA3A40" w:rsidRPr="00DA3A40" w14:paraId="476BE84F" w14:textId="77777777" w:rsidTr="00E4646C">
      <w:trPr>
        <w:trHeight w:val="345"/>
      </w:trPr>
      <w:tc>
        <w:tcPr>
          <w:tcW w:w="17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03FB40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</w:tc>
      <w:tc>
        <w:tcPr>
          <w:tcW w:w="36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CAA1AA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</w:tc>
      <w:tc>
        <w:tcPr>
          <w:tcW w:w="3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A8C150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0CE9A2" w14:textId="77777777" w:rsidR="00DA3A40" w:rsidRPr="00DA3A40" w:rsidRDefault="00DA3A40" w:rsidP="00DA3A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 w:rsidRPr="00DA3A40"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Ministar MFIN</w:t>
          </w:r>
        </w:p>
      </w:tc>
    </w:tr>
  </w:tbl>
  <w:p w14:paraId="6CC0C3A6" w14:textId="77777777" w:rsidR="0007747F" w:rsidRDefault="00077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92E"/>
    <w:multiLevelType w:val="hybridMultilevel"/>
    <w:tmpl w:val="C884E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3EA9"/>
    <w:multiLevelType w:val="hybridMultilevel"/>
    <w:tmpl w:val="86B6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61B36"/>
    <w:rsid w:val="00072B26"/>
    <w:rsid w:val="0007747F"/>
    <w:rsid w:val="000928FF"/>
    <w:rsid w:val="00095758"/>
    <w:rsid w:val="00096311"/>
    <w:rsid w:val="000E4939"/>
    <w:rsid w:val="00117FDC"/>
    <w:rsid w:val="00121D71"/>
    <w:rsid w:val="001252BB"/>
    <w:rsid w:val="00143766"/>
    <w:rsid w:val="0016036B"/>
    <w:rsid w:val="00162209"/>
    <w:rsid w:val="0017705E"/>
    <w:rsid w:val="001C2109"/>
    <w:rsid w:val="001C5D15"/>
    <w:rsid w:val="00227D07"/>
    <w:rsid w:val="002330B8"/>
    <w:rsid w:val="00264207"/>
    <w:rsid w:val="002644F2"/>
    <w:rsid w:val="002872F7"/>
    <w:rsid w:val="002D150A"/>
    <w:rsid w:val="002F25AE"/>
    <w:rsid w:val="002F5D61"/>
    <w:rsid w:val="003275E0"/>
    <w:rsid w:val="00332AEF"/>
    <w:rsid w:val="003451F2"/>
    <w:rsid w:val="00366271"/>
    <w:rsid w:val="00372993"/>
    <w:rsid w:val="00397DB5"/>
    <w:rsid w:val="00417FBC"/>
    <w:rsid w:val="0042377E"/>
    <w:rsid w:val="00423EF0"/>
    <w:rsid w:val="004537DF"/>
    <w:rsid w:val="00463765"/>
    <w:rsid w:val="004827E9"/>
    <w:rsid w:val="00482893"/>
    <w:rsid w:val="004B01B1"/>
    <w:rsid w:val="004B49EC"/>
    <w:rsid w:val="004E55EE"/>
    <w:rsid w:val="004E741A"/>
    <w:rsid w:val="004F515F"/>
    <w:rsid w:val="00504E30"/>
    <w:rsid w:val="0054426D"/>
    <w:rsid w:val="005513EF"/>
    <w:rsid w:val="00551CC9"/>
    <w:rsid w:val="0055422B"/>
    <w:rsid w:val="00576F41"/>
    <w:rsid w:val="005854E8"/>
    <w:rsid w:val="005D1403"/>
    <w:rsid w:val="005D2A35"/>
    <w:rsid w:val="005E2696"/>
    <w:rsid w:val="005F0D90"/>
    <w:rsid w:val="005F75A3"/>
    <w:rsid w:val="00600AC2"/>
    <w:rsid w:val="006054FF"/>
    <w:rsid w:val="00611235"/>
    <w:rsid w:val="00623840"/>
    <w:rsid w:val="00624EB7"/>
    <w:rsid w:val="00626B2C"/>
    <w:rsid w:val="00631CE4"/>
    <w:rsid w:val="00641DA6"/>
    <w:rsid w:val="0065713D"/>
    <w:rsid w:val="00675EBC"/>
    <w:rsid w:val="006827EC"/>
    <w:rsid w:val="00693B97"/>
    <w:rsid w:val="006A7F52"/>
    <w:rsid w:val="006E2581"/>
    <w:rsid w:val="006F4FD7"/>
    <w:rsid w:val="00714E37"/>
    <w:rsid w:val="007402B8"/>
    <w:rsid w:val="0076038D"/>
    <w:rsid w:val="00780E70"/>
    <w:rsid w:val="007922F8"/>
    <w:rsid w:val="007945C4"/>
    <w:rsid w:val="00794A6D"/>
    <w:rsid w:val="007B44F6"/>
    <w:rsid w:val="008108CB"/>
    <w:rsid w:val="008145D6"/>
    <w:rsid w:val="00822F15"/>
    <w:rsid w:val="00825E69"/>
    <w:rsid w:val="00832895"/>
    <w:rsid w:val="008437DA"/>
    <w:rsid w:val="00887B7B"/>
    <w:rsid w:val="008C54E4"/>
    <w:rsid w:val="008D5A3E"/>
    <w:rsid w:val="008F6A25"/>
    <w:rsid w:val="00950C97"/>
    <w:rsid w:val="009A18B8"/>
    <w:rsid w:val="009B27FA"/>
    <w:rsid w:val="00A00B13"/>
    <w:rsid w:val="00A078F8"/>
    <w:rsid w:val="00A41CE9"/>
    <w:rsid w:val="00A57B3F"/>
    <w:rsid w:val="00A87981"/>
    <w:rsid w:val="00A90698"/>
    <w:rsid w:val="00AA01FD"/>
    <w:rsid w:val="00AB34EB"/>
    <w:rsid w:val="00AD6F35"/>
    <w:rsid w:val="00AF6B85"/>
    <w:rsid w:val="00B26843"/>
    <w:rsid w:val="00B41DDC"/>
    <w:rsid w:val="00B6059D"/>
    <w:rsid w:val="00BC14E5"/>
    <w:rsid w:val="00BF1F24"/>
    <w:rsid w:val="00C3515E"/>
    <w:rsid w:val="00C47686"/>
    <w:rsid w:val="00C4784E"/>
    <w:rsid w:val="00C64C12"/>
    <w:rsid w:val="00C74A2F"/>
    <w:rsid w:val="00D61F23"/>
    <w:rsid w:val="00D66951"/>
    <w:rsid w:val="00D71C76"/>
    <w:rsid w:val="00D71EAD"/>
    <w:rsid w:val="00D9472A"/>
    <w:rsid w:val="00DA3A40"/>
    <w:rsid w:val="00DD11F1"/>
    <w:rsid w:val="00DD4143"/>
    <w:rsid w:val="00DF0EBA"/>
    <w:rsid w:val="00E01073"/>
    <w:rsid w:val="00E17D85"/>
    <w:rsid w:val="00E23C2B"/>
    <w:rsid w:val="00E4646C"/>
    <w:rsid w:val="00E643F4"/>
    <w:rsid w:val="00E73760"/>
    <w:rsid w:val="00E758BE"/>
    <w:rsid w:val="00E927AC"/>
    <w:rsid w:val="00EA12DD"/>
    <w:rsid w:val="00EA24F7"/>
    <w:rsid w:val="00EB0FF6"/>
    <w:rsid w:val="00EE622F"/>
    <w:rsid w:val="00EF48C5"/>
    <w:rsid w:val="00EF60DE"/>
    <w:rsid w:val="00F12033"/>
    <w:rsid w:val="00F13090"/>
    <w:rsid w:val="00F14D99"/>
    <w:rsid w:val="00F17313"/>
    <w:rsid w:val="00F548EB"/>
    <w:rsid w:val="00F60BD9"/>
    <w:rsid w:val="00F65FD3"/>
    <w:rsid w:val="00F663BF"/>
    <w:rsid w:val="00F8006D"/>
    <w:rsid w:val="00FD7DD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35"/>
  </w:style>
  <w:style w:type="paragraph" w:styleId="Footer">
    <w:name w:val="footer"/>
    <w:basedOn w:val="Normal"/>
    <w:link w:val="Foot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35"/>
  </w:style>
  <w:style w:type="paragraph" w:styleId="BalloonText">
    <w:name w:val="Balloon Text"/>
    <w:basedOn w:val="Normal"/>
    <w:link w:val="BalloonText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5D4F6-5E61-498E-A64A-A6DDD4052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1</cp:lastModifiedBy>
  <cp:revision>44</cp:revision>
  <dcterms:created xsi:type="dcterms:W3CDTF">2022-05-16T06:18:00Z</dcterms:created>
  <dcterms:modified xsi:type="dcterms:W3CDTF">2023-07-24T07:36:00Z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